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1A" w:rsidRPr="00DD27A7" w:rsidRDefault="00BD3442" w:rsidP="00DA0672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8"/>
          <w:szCs w:val="28"/>
          <w:u w:val="single"/>
        </w:rPr>
      </w:pPr>
      <w:r w:rsidRPr="00DD27A7">
        <w:rPr>
          <w:rFonts w:ascii="Arial Unicode MS" w:eastAsia="Arial Unicode MS" w:hAnsi="Arial Unicode MS"/>
          <w:b/>
          <w:bCs/>
          <w:sz w:val="28"/>
          <w:szCs w:val="28"/>
          <w:u w:val="single"/>
          <w:shd w:val="clear" w:color="auto" w:fill="FFFFFF"/>
          <w:cs/>
        </w:rPr>
        <w:t>अध्याय</w:t>
      </w:r>
      <w:r w:rsidR="00485AC0" w:rsidRPr="00DD27A7">
        <w:rPr>
          <w:rFonts w:ascii="Arial Unicode MS" w:eastAsia="Arial Unicode MS" w:hAnsi="Arial Unicode MS"/>
          <w:b/>
          <w:bCs/>
          <w:sz w:val="28"/>
          <w:szCs w:val="28"/>
          <w:u w:val="single"/>
          <w:shd w:val="clear" w:color="auto" w:fill="FFFFFF"/>
        </w:rPr>
        <w:t>-1</w:t>
      </w:r>
    </w:p>
    <w:p w:rsidR="00A61E1A" w:rsidRPr="00DD27A7" w:rsidRDefault="00A61E1A" w:rsidP="00DA0672">
      <w:pPr>
        <w:spacing w:after="0" w:line="240" w:lineRule="auto"/>
        <w:rPr>
          <w:rFonts w:ascii="Arial Unicode MS" w:eastAsia="Arial Unicode MS" w:hAnsi="Arial Unicode MS"/>
          <w:b/>
          <w:bCs/>
          <w:sz w:val="28"/>
          <w:szCs w:val="28"/>
        </w:rPr>
      </w:pPr>
    </w:p>
    <w:p w:rsidR="00BD3442" w:rsidRPr="00DD27A7" w:rsidRDefault="00BD3442" w:rsidP="00DA0672">
      <w:pPr>
        <w:pStyle w:val="NormalWeb"/>
        <w:spacing w:before="0" w:beforeAutospacing="0" w:after="0" w:afterAutospacing="0"/>
        <w:jc w:val="center"/>
        <w:rPr>
          <w:rFonts w:ascii="Arial Unicode MS" w:eastAsia="Arial Unicode MS" w:hAnsi="Arial Unicode MS" w:cs="Mangal"/>
          <w:b/>
          <w:bCs/>
          <w:sz w:val="28"/>
          <w:szCs w:val="28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>भारत सरकार के अधीन डीजीईएंडटी के कार्य</w:t>
      </w:r>
      <w:r w:rsidR="00016FAC"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</w:rPr>
        <w:t>(</w:t>
      </w: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>कार्य आबंटन) नियम</w:t>
      </w: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</w:rPr>
        <w:t>, 1961</w:t>
      </w:r>
    </w:p>
    <w:p w:rsidR="0068517D" w:rsidRPr="00DD27A7" w:rsidRDefault="0068517D" w:rsidP="00DA0672">
      <w:pPr>
        <w:pStyle w:val="NormalWeb"/>
        <w:spacing w:before="0" w:beforeAutospacing="0" w:after="0" w:afterAutospacing="0"/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</w:rPr>
      </w:pPr>
    </w:p>
    <w:p w:rsidR="00BD3442" w:rsidRPr="00DD27A7" w:rsidRDefault="00BD3442" w:rsidP="00DA0672">
      <w:pPr>
        <w:pStyle w:val="NormalWeb"/>
        <w:spacing w:before="0" w:beforeAutospacing="0" w:after="0" w:afterAutospacing="0"/>
        <w:rPr>
          <w:rFonts w:ascii="Arial Unicode MS" w:eastAsia="Arial Unicode MS" w:hAnsi="Arial Unicode MS" w:cs="Mangal"/>
          <w:sz w:val="28"/>
          <w:szCs w:val="28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 xml:space="preserve">भाग - </w:t>
      </w:r>
      <w:r w:rsidR="0068517D" w:rsidRPr="00DD27A7">
        <w:rPr>
          <w:rFonts w:ascii="Arial Unicode MS" w:eastAsia="Arial Unicode MS" w:hAnsi="Arial Unicode MS" w:cs="Mangal"/>
          <w:b/>
          <w:bCs/>
          <w:sz w:val="28"/>
          <w:szCs w:val="28"/>
        </w:rPr>
        <w:t>II</w:t>
      </w:r>
      <w:r w:rsidR="0068517D"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 xml:space="preserve"> समवर्ती विषय</w:t>
      </w:r>
    </w:p>
    <w:p w:rsidR="00BD3442" w:rsidRPr="00DD27A7" w:rsidRDefault="00BD3442" w:rsidP="00DA0672">
      <w:pPr>
        <w:pStyle w:val="NormalWeb"/>
        <w:spacing w:before="0" w:beforeAutospacing="0" w:after="0" w:afterAutospacing="0"/>
        <w:rPr>
          <w:rFonts w:ascii="Arial Unicode MS" w:eastAsia="Arial Unicode MS" w:hAnsi="Arial Unicode MS" w:cs="Mangal"/>
          <w:sz w:val="28"/>
          <w:szCs w:val="28"/>
        </w:rPr>
      </w:pPr>
      <w:r w:rsidRPr="00DD27A7">
        <w:rPr>
          <w:rFonts w:ascii="Arial Unicode MS" w:eastAsia="Arial Unicode MS" w:hAnsi="Arial Unicode MS" w:cs="Mangal"/>
          <w:sz w:val="28"/>
          <w:szCs w:val="28"/>
        </w:rPr>
        <w:t> </w:t>
      </w:r>
    </w:p>
    <w:p w:rsidR="00BD3442" w:rsidRPr="00DD27A7" w:rsidRDefault="0068517D" w:rsidP="00DA0672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goog-gtc-translatable"/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रोजगार और बेरोजगारी,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ग्रामीण रोजगार और बेरोजगारी 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>के अतिरिक्त</w:t>
      </w:r>
    </w:p>
    <w:p w:rsidR="00016FAC" w:rsidRPr="00DD27A7" w:rsidRDefault="00016FAC" w:rsidP="00DA0672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Mangal"/>
        </w:rPr>
      </w:pPr>
    </w:p>
    <w:p w:rsidR="00BD3442" w:rsidRPr="00DD27A7" w:rsidRDefault="0068517D" w:rsidP="00DA0672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goog-gtc-translatable"/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कारीगरों का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>व्यावसायिक और तकनीकी प्रशिक्षण</w:t>
      </w:r>
    </w:p>
    <w:p w:rsidR="00016FAC" w:rsidRPr="00DD27A7" w:rsidRDefault="00016FAC" w:rsidP="00DA0672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Mangal"/>
        </w:rPr>
      </w:pPr>
    </w:p>
    <w:p w:rsidR="00A61E1A" w:rsidRPr="00DD27A7" w:rsidRDefault="00A61E1A" w:rsidP="00DA0672">
      <w:pPr>
        <w:spacing w:after="0" w:line="240" w:lineRule="auto"/>
        <w:rPr>
          <w:rFonts w:ascii="Arial Unicode MS" w:eastAsia="Arial Unicode MS" w:hAnsi="Arial Unicode MS"/>
          <w:sz w:val="24"/>
          <w:szCs w:val="24"/>
        </w:rPr>
      </w:pPr>
    </w:p>
    <w:p w:rsidR="00BD3442" w:rsidRPr="00DD27A7" w:rsidRDefault="00BD3442" w:rsidP="00DA0672">
      <w:pPr>
        <w:pStyle w:val="NormalWeb"/>
        <w:spacing w:before="0" w:beforeAutospacing="0" w:after="0" w:afterAutospacing="0"/>
        <w:rPr>
          <w:rFonts w:ascii="Arial Unicode MS" w:eastAsia="Arial Unicode MS" w:hAnsi="Arial Unicode MS" w:cs="Mangal"/>
          <w:sz w:val="28"/>
          <w:szCs w:val="28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 xml:space="preserve">भाग - </w:t>
      </w:r>
      <w:r w:rsidR="0068517D" w:rsidRPr="00DD27A7">
        <w:rPr>
          <w:rFonts w:ascii="Arial Unicode MS" w:eastAsia="Arial Unicode MS" w:hAnsi="Arial Unicode MS" w:cs="Mangal"/>
          <w:b/>
          <w:bCs/>
          <w:sz w:val="28"/>
          <w:szCs w:val="28"/>
        </w:rPr>
        <w:t>V</w:t>
      </w: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 xml:space="preserve"> विविध कारोबार</w:t>
      </w:r>
    </w:p>
    <w:p w:rsidR="00BD3442" w:rsidRPr="00DD27A7" w:rsidRDefault="00BD3442" w:rsidP="00DA0672">
      <w:pPr>
        <w:pStyle w:val="NormalWeb"/>
        <w:spacing w:before="0" w:beforeAutospacing="0" w:after="0" w:afterAutospacing="0"/>
        <w:rPr>
          <w:rFonts w:ascii="Arial Unicode MS" w:eastAsia="Arial Unicode MS" w:hAnsi="Arial Unicode MS" w:cs="Mangal"/>
        </w:rPr>
      </w:pPr>
      <w:r w:rsidRPr="00DD27A7">
        <w:rPr>
          <w:rFonts w:ascii="Arial Unicode MS" w:eastAsia="Arial Unicode MS" w:hAnsi="Arial Unicode MS" w:cs="Mangal"/>
        </w:rPr>
        <w:t> </w:t>
      </w:r>
    </w:p>
    <w:p w:rsidR="00BD3442" w:rsidRPr="00DD27A7" w:rsidRDefault="00BD3442" w:rsidP="00DA0672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goog-gtc-translatable"/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रोजगार कार्यालय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016FAC" w:rsidRPr="00DD27A7" w:rsidRDefault="00016FAC" w:rsidP="00DA0672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Mangal"/>
          <w:cs/>
        </w:rPr>
      </w:pPr>
    </w:p>
    <w:p w:rsidR="00BD3442" w:rsidRPr="00DD27A7" w:rsidRDefault="0068517D" w:rsidP="00DA0672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goog-gtc-translatable"/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भारत और विदेश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ों में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पर्यवेक्षी स्तरों पर 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>प्रशिक्षकों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>कारीगरों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>तकनीशियनों और फो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रमैन के प्रशिक्षण के लिए योजनाए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ँ,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शिक्षुता प्रशिक्षण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016FAC" w:rsidRPr="00DD27A7" w:rsidRDefault="00016FAC" w:rsidP="00DA0672">
      <w:pPr>
        <w:pStyle w:val="ListParagraph"/>
        <w:spacing w:after="0" w:line="240" w:lineRule="auto"/>
        <w:rPr>
          <w:rStyle w:val="goog-gtc-translatable"/>
          <w:rFonts w:ascii="Arial Unicode MS" w:eastAsia="Arial Unicode MS" w:hAnsi="Arial Unicode MS"/>
        </w:rPr>
      </w:pPr>
    </w:p>
    <w:p w:rsidR="00016FAC" w:rsidRPr="00DD27A7" w:rsidRDefault="00016FAC" w:rsidP="00DA0672">
      <w:pPr>
        <w:pStyle w:val="NormalWeb"/>
        <w:spacing w:before="0" w:beforeAutospacing="0" w:after="0" w:afterAutospacing="0"/>
        <w:ind w:left="720"/>
        <w:rPr>
          <w:rStyle w:val="goog-gtc-translatable"/>
          <w:rFonts w:ascii="Arial Unicode MS" w:eastAsia="Arial Unicode MS" w:hAnsi="Arial Unicode MS" w:cs="Mangal"/>
        </w:rPr>
      </w:pPr>
    </w:p>
    <w:p w:rsidR="00016FAC" w:rsidRPr="00DD27A7" w:rsidRDefault="00016FAC" w:rsidP="00DA0672">
      <w:pPr>
        <w:pStyle w:val="NormalWeb"/>
        <w:spacing w:before="0" w:beforeAutospacing="0" w:after="0" w:afterAutospacing="0"/>
        <w:jc w:val="center"/>
        <w:rPr>
          <w:rFonts w:ascii="Arial Unicode MS" w:eastAsia="Arial Unicode MS" w:hAnsi="Arial Unicode MS" w:cs="Mangal"/>
          <w:lang w:val="en-US"/>
        </w:rPr>
      </w:pPr>
      <w:r w:rsidRPr="00DD27A7">
        <w:rPr>
          <w:rStyle w:val="goog-gtc-translatable"/>
          <w:rFonts w:ascii="Arial Unicode MS" w:eastAsia="Arial Unicode MS" w:hAnsi="Arial Unicode MS" w:cs="Mangal"/>
          <w:lang w:val="en-US"/>
        </w:rPr>
        <w:t>*****</w:t>
      </w:r>
    </w:p>
    <w:p w:rsidR="00A61E1A" w:rsidRPr="00DD27A7" w:rsidRDefault="00A61E1A" w:rsidP="00DA0672">
      <w:pPr>
        <w:spacing w:after="0" w:line="360" w:lineRule="auto"/>
        <w:rPr>
          <w:rFonts w:ascii="Arial Unicode MS" w:eastAsia="Arial Unicode MS" w:hAnsi="Arial Unicode MS"/>
          <w:sz w:val="24"/>
          <w:szCs w:val="24"/>
        </w:rPr>
      </w:pPr>
    </w:p>
    <w:p w:rsidR="00A61E1A" w:rsidRPr="00DD27A7" w:rsidRDefault="00A61E1A" w:rsidP="00DA0672">
      <w:pPr>
        <w:spacing w:after="0" w:line="360" w:lineRule="auto"/>
        <w:rPr>
          <w:rFonts w:ascii="Arial Unicode MS" w:eastAsia="Arial Unicode MS" w:hAnsi="Arial Unicode MS"/>
          <w:sz w:val="24"/>
          <w:szCs w:val="24"/>
        </w:rPr>
      </w:pPr>
    </w:p>
    <w:p w:rsidR="00A61E1A" w:rsidRPr="00DD27A7" w:rsidRDefault="00A61E1A" w:rsidP="00DA0672">
      <w:pPr>
        <w:spacing w:after="0" w:line="360" w:lineRule="auto"/>
        <w:rPr>
          <w:rFonts w:ascii="Arial Unicode MS" w:eastAsia="Arial Unicode MS" w:hAnsi="Arial Unicode MS"/>
          <w:sz w:val="24"/>
          <w:szCs w:val="24"/>
        </w:rPr>
      </w:pPr>
    </w:p>
    <w:p w:rsidR="00BD3442" w:rsidRPr="00DD27A7" w:rsidRDefault="00016FAC" w:rsidP="00AC7731">
      <w:pPr>
        <w:pStyle w:val="NormalWeb"/>
        <w:spacing w:before="0" w:beforeAutospacing="0" w:after="0" w:afterAutospacing="0" w:line="560" w:lineRule="exact"/>
        <w:rPr>
          <w:rFonts w:ascii="Arial Unicode MS" w:eastAsia="Arial Unicode MS" w:hAnsi="Arial Unicode MS" w:cs="Mangal"/>
          <w:sz w:val="28"/>
          <w:szCs w:val="28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cs/>
        </w:rPr>
        <w:br w:type="page"/>
      </w:r>
      <w:r w:rsidR="00BD3442"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lastRenderedPageBreak/>
        <w:t>परिचय</w:t>
      </w:r>
    </w:p>
    <w:p w:rsidR="00BD3442" w:rsidRPr="00DD27A7" w:rsidRDefault="00BD3442" w:rsidP="00AC7731">
      <w:pPr>
        <w:pStyle w:val="NormalWeb"/>
        <w:spacing w:before="0" w:beforeAutospacing="0" w:after="0" w:afterAutospacing="0" w:line="560" w:lineRule="exact"/>
        <w:jc w:val="both"/>
        <w:rPr>
          <w:rStyle w:val="goog-gtc-translatable"/>
          <w:rFonts w:ascii="Arial Unicode MS" w:eastAsia="Arial Unicode MS" w:hAnsi="Arial Unicode MS" w:cs="Mangal"/>
        </w:rPr>
      </w:pPr>
      <w:r w:rsidRPr="00DD27A7">
        <w:rPr>
          <w:rFonts w:ascii="Arial Unicode MS" w:eastAsia="Arial Unicode MS" w:hAnsi="Arial Unicode MS" w:cs="Mangal"/>
        </w:rPr>
        <w:t> </w:t>
      </w:r>
      <w:r w:rsidR="00DA0672" w:rsidRPr="00DD27A7">
        <w:rPr>
          <w:rFonts w:ascii="Arial Unicode MS" w:eastAsia="Arial Unicode MS" w:hAnsi="Arial Unicode MS" w:cs="Mangal" w:hint="cs"/>
          <w:cs/>
        </w:rPr>
        <w:tab/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श्रम एवं रोजगार मंत्रालय के रोजगार एवं प्रशिक्षण महानिदेशालय (डीजीई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एंड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टी)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महिला व्यावसायिक प्रशिक्षण और रोजगार सेवा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>ओं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सहित व्यावसायिक प्रशिक्षण से संबंधित कार्यक्रमों के लिए राष्</w:t>
      </w:r>
      <w:r w:rsidR="0068517D" w:rsidRPr="00DD27A7">
        <w:rPr>
          <w:rStyle w:val="goog-gtc-translatable"/>
          <w:rFonts w:ascii="Arial Unicode MS" w:eastAsia="Arial Unicode MS" w:hAnsi="Arial Unicode MS" w:cs="Mangal"/>
          <w:cs/>
        </w:rPr>
        <w:t>ट्रीय स्तर पर विकास और समन्वय क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>ा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शीर्ष संगठन 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Pr="00DD27A7">
        <w:rPr>
          <w:rStyle w:val="goog-gtc-translatable"/>
          <w:rFonts w:cs="Mangal"/>
        </w:rPr>
        <w:t> 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रोजगार सेवा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रोजगार कार्यालयों के देशव्यापी नेटवर्क के माध्यम से संचालित 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Pr="00DD27A7">
        <w:rPr>
          <w:rStyle w:val="goog-gtc-translatable"/>
          <w:rFonts w:cs="Mangal"/>
        </w:rPr>
        <w:t> 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औद्योगिक प्रशिक्षण संस्थान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राज्य सरकारों या संघ राज्य क्षेत्र 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प्रशासनों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के प्रशासनिक और वित्तीय नियंत्रण के अधीन हैं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Pr="00DD27A7">
        <w:rPr>
          <w:rStyle w:val="goog-gtc-translatable"/>
          <w:rFonts w:cs="Mangal"/>
        </w:rPr>
        <w:t> 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डीजीई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एंड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टी अपने सीधे नियंत्रण 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के तहत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क्षेत्र के संस्थानों के माध्यम से कुछ </w:t>
      </w:r>
      <w:r w:rsidR="0068517D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विशेष क्षेत्रों में </w:t>
      </w:r>
      <w:r w:rsidR="00604404" w:rsidRPr="00DD27A7">
        <w:rPr>
          <w:rStyle w:val="goog-gtc-translatable"/>
          <w:rFonts w:ascii="Arial Unicode MS" w:eastAsia="Arial Unicode MS" w:hAnsi="Arial Unicode MS" w:cs="Mangal"/>
          <w:b/>
          <w:bCs/>
          <w:u w:val="single"/>
          <w:cs/>
        </w:rPr>
        <w:t>व्यावसायिक प्रशिक्षण योजनाए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b/>
          <w:bCs/>
          <w:u w:val="single"/>
          <w:cs/>
        </w:rPr>
        <w:t>ँ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भी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चल</w:t>
      </w:r>
      <w:r w:rsidR="0068517D" w:rsidRPr="00DD27A7">
        <w:rPr>
          <w:rStyle w:val="goog-gtc-translatable"/>
          <w:rFonts w:ascii="Arial Unicode MS" w:eastAsia="Arial Unicode MS" w:hAnsi="Arial Unicode MS" w:cs="Mangal" w:hint="cs"/>
          <w:cs/>
        </w:rPr>
        <w:t>ा</w:t>
      </w:r>
      <w:r w:rsidR="00604404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रह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ा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है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  <w:r w:rsidRPr="00DD27A7">
        <w:rPr>
          <w:rStyle w:val="goog-gtc-translatable"/>
          <w:rFonts w:cs="Mangal"/>
        </w:rPr>
        <w:t> </w:t>
      </w:r>
      <w:r w:rsidR="00A60F69" w:rsidRPr="00DD27A7">
        <w:rPr>
          <w:rStyle w:val="goog-gtc-translatable"/>
          <w:rFonts w:cs="Mangal" w:hint="cs"/>
          <w:cs/>
        </w:rPr>
        <w:t xml:space="preserve"> 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>राष्ट्रीय स्तर पर इन कार्यक्रमों क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ा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विकास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विशेष रूप से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सामान्य</w:t>
      </w:r>
      <w:r w:rsidR="00604404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नीतिय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ाँ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सामान्य </w:t>
      </w:r>
      <w:r w:rsidR="00604404" w:rsidRPr="00DD27A7">
        <w:rPr>
          <w:rStyle w:val="goog-gtc-translatable"/>
          <w:rFonts w:ascii="Arial Unicode MS" w:eastAsia="Arial Unicode MS" w:hAnsi="Arial Unicode MS" w:cs="Mangal"/>
          <w:cs/>
        </w:rPr>
        <w:t>मानक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और प्रक्रिया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एँ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प्रशिक्षकों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का प्रशिक्षण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और व्यापार परीक्षण डीजीईएंडटी की जिम्मेदारी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लेकिन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रोजगार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कार्यालय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और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औद्योगिक प्रशिक्षण संस्थानों क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े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दैनंदिन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प्रशासन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का उत्तरदायित्व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राज्य सरकारों</w:t>
      </w:r>
      <w:r w:rsidR="00AC7731" w:rsidRPr="00DD27A7">
        <w:rPr>
          <w:rStyle w:val="goog-gtc-translatable"/>
          <w:rFonts w:ascii="Arial Unicode MS" w:eastAsia="Arial Unicode MS" w:hAnsi="Arial Unicode MS" w:cs="Mangal"/>
          <w:cs/>
        </w:rPr>
        <w:t>/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संघ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राज्य क्षेत्रों के प्रशासनों क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ा 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A60F69" w:rsidRPr="00DD27A7" w:rsidRDefault="00A60F69" w:rsidP="00AC7731">
      <w:pPr>
        <w:pStyle w:val="NormalWeb"/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  <w:b/>
          <w:bCs/>
        </w:rPr>
      </w:pPr>
    </w:p>
    <w:p w:rsidR="00BD3442" w:rsidRPr="00DD27A7" w:rsidRDefault="00BD3442" w:rsidP="00AC7731">
      <w:pPr>
        <w:pStyle w:val="NormalWeb"/>
        <w:spacing w:before="0" w:beforeAutospacing="0" w:after="0" w:afterAutospacing="0" w:line="560" w:lineRule="exact"/>
        <w:rPr>
          <w:rFonts w:ascii="Arial Unicode MS" w:eastAsia="Arial Unicode MS" w:hAnsi="Arial Unicode MS" w:cs="Mangal"/>
          <w:sz w:val="28"/>
          <w:szCs w:val="28"/>
          <w:u w:val="single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u w:val="single"/>
          <w:cs/>
        </w:rPr>
        <w:t>क्रमिक विकास</w:t>
      </w:r>
    </w:p>
    <w:p w:rsidR="00BD3442" w:rsidRPr="00DD27A7" w:rsidRDefault="00BD3442" w:rsidP="00AC7731">
      <w:pPr>
        <w:pStyle w:val="NormalWeb"/>
        <w:spacing w:before="0" w:beforeAutospacing="0" w:after="0" w:afterAutospacing="0" w:line="560" w:lineRule="exact"/>
        <w:ind w:firstLine="720"/>
        <w:jc w:val="both"/>
        <w:rPr>
          <w:rStyle w:val="goog-gtc-translatable"/>
          <w:rFonts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पुनर्वास और रोजगार 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महानिदेशालय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(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डीजीआरएंडई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)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, जो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अब रोजगार और प्रशिक्षण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महानिदेशालय</w:t>
      </w:r>
      <w:r w:rsidR="00A60F69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(डीजीईए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ंड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टी) के रूप में जान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ा जाता है, रक्षा सेवा से मुक्त कर्मियों और युद्ध श्रमिकों  के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नागरिक जीवन में पुनर्वास के प्रयोजन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से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जुलाई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1945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में स्थापित किया गया था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आ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ज़ादी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के बाद निदेशालय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को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पाकिस्तान से विस्थापित व्यक्तियों से संबंधित कार्य 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को सँभालने के लिए कहा गया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इसके बाद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1948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के आरंभ में सभ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ी वर्गों के नौकरी चाहने वालों की</w:t>
      </w:r>
      <w:r w:rsidR="00A60F69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रोजगार सेवाओं को आवृत करने, और 1950 में सभी नागरिकों </w:t>
      </w:r>
      <w:r w:rsidR="00A452CF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को प्रशिक्षण सेवाएँ प्रदान करने के लिए </w:t>
      </w:r>
      <w:r w:rsidR="00A452CF" w:rsidRPr="00DD27A7">
        <w:rPr>
          <w:rStyle w:val="goog-gtc-translatable"/>
          <w:rFonts w:ascii="Arial Unicode MS" w:eastAsia="Arial Unicode MS" w:hAnsi="Arial Unicode MS" w:cs="Mangal"/>
          <w:cs/>
        </w:rPr>
        <w:t>निदेशालय क</w:t>
      </w:r>
      <w:r w:rsidR="00A452CF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ा दायरा 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विस्तृत किया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गया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  <w:r w:rsidRPr="00DD27A7">
        <w:rPr>
          <w:rStyle w:val="goog-gtc-translatable"/>
          <w:rFonts w:ascii="Arial Unicode MS" w:eastAsia="Arial Unicode MS" w:hAnsi="Arial Unicode MS" w:cs="Mangal"/>
        </w:rPr>
        <w:t> 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प्रशिक्षण और रोजगार सेवा समिति 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(1952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में स्थापित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="00113032" w:rsidRPr="00DD27A7">
        <w:rPr>
          <w:rStyle w:val="goog-gtc-translatable"/>
          <w:rFonts w:ascii="Arial Unicode MS" w:eastAsia="Arial Unicode MS" w:hAnsi="Arial Unicode MS" w:cs="Mangal"/>
          <w:cs/>
        </w:rPr>
        <w:t>शिव राव समिति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)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की सिफ़ारिशों के अनुसरण में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1.1.1956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से प्रभावी,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रोजगार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केंद्रों और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औद्योग</w:t>
      </w:r>
      <w:r w:rsidR="00113032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िक प्रशिक्षण संस्थान 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(</w:t>
      </w:r>
      <w:r w:rsidR="00113032" w:rsidRPr="00DD27A7">
        <w:rPr>
          <w:rStyle w:val="goog-gtc-translatable"/>
          <w:rFonts w:ascii="Arial Unicode MS" w:eastAsia="Arial Unicode MS" w:hAnsi="Arial Unicode MS" w:cs="Mangal"/>
          <w:cs/>
        </w:rPr>
        <w:t>आईटीआई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)</w:t>
      </w:r>
      <w:r w:rsidR="00113032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क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>ा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दैनंदिन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प्रशासनिक नियंत्रण राज्य सरकारों</w:t>
      </w:r>
      <w:r w:rsidR="00AC7731" w:rsidRPr="00DD27A7">
        <w:rPr>
          <w:rStyle w:val="goog-gtc-translatable"/>
          <w:rFonts w:ascii="Arial Unicode MS" w:eastAsia="Arial Unicode MS" w:hAnsi="Arial Unicode MS" w:cs="Mangal"/>
          <w:cs/>
        </w:rPr>
        <w:t>/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संघ राज्य क्षेत्र 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के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प्रशासनों को हस्तांतरित किया गया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="00113032" w:rsidRPr="00DD27A7">
        <w:rPr>
          <w:rStyle w:val="goog-gtc-translatable"/>
          <w:rFonts w:ascii="Arial Unicode MS" w:eastAsia="Arial Unicode MS" w:hAnsi="Arial Unicode MS" w:cs="Mangal"/>
          <w:cs/>
        </w:rPr>
        <w:t>संगठन की लागत क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>े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lastRenderedPageBreak/>
        <w:t>60 प्रतिशत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की सीमा तक राज्य सरकारों के साथ केंद्र की ओर से लागत साझा </w:t>
      </w:r>
      <w:r w:rsidR="00113032" w:rsidRPr="00DD27A7">
        <w:rPr>
          <w:rStyle w:val="goog-gtc-translatable"/>
          <w:rFonts w:ascii="Arial Unicode MS" w:eastAsia="Arial Unicode MS" w:hAnsi="Arial Unicode MS" w:cs="Mangal" w:hint="cs"/>
          <w:cs/>
        </w:rPr>
        <w:t>करने की योजना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31-03-1969</w:t>
      </w:r>
      <w:r w:rsidR="00892CA8"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="00892CA8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तक जारी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रही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जिसके बाद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योजना मई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>,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>1968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में राष्ट्रीय विकास परिषद द्वारा लिए गए निर्णय के आधार पर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योजना 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समाप्त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की गई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इस प्रकार जनशक्ति और रोजगार योजनाएं और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कारीगरों की प्रशि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क्षण योजना (औद्योगिक प्रशिक्षण संस्थान)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की संपूर्ण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वित्तीय जिम्मेदारी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राज्य सरकारों</w:t>
      </w:r>
      <w:r w:rsidR="00AC7731" w:rsidRPr="00DD27A7">
        <w:rPr>
          <w:rStyle w:val="goog-gtc-translatable"/>
          <w:rFonts w:ascii="Arial Unicode MS" w:eastAsia="Arial Unicode MS" w:hAnsi="Arial Unicode MS" w:cs="Mangal"/>
          <w:cs/>
        </w:rPr>
        <w:t>/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संघ राज्य क्षेत्र प्रशासनों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को हस्तांतरित 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>की गई,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जो</w:t>
      </w:r>
      <w:r w:rsidR="00DA0672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01-04-1969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से </w:t>
      </w:r>
      <w:r w:rsidR="00892CA8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प्रभावी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प्रत्येक क्रमागत पंच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वर्षीय योजना के साथ केंद्र और राज्य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ों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में रोजगार सेवा और प्रशिक्षण सेवा की गतिविधियों में काफी विस्तार </w:t>
      </w:r>
      <w:r w:rsidR="00892CA8" w:rsidRPr="00DD27A7">
        <w:rPr>
          <w:rStyle w:val="goog-gtc-translatable"/>
          <w:rFonts w:ascii="Arial Unicode MS" w:eastAsia="Arial Unicode MS" w:hAnsi="Arial Unicode MS" w:cs="Mangal" w:hint="cs"/>
          <w:cs/>
        </w:rPr>
        <w:t>होता रहा है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BD3442" w:rsidRPr="00DD27A7" w:rsidRDefault="00BD3442" w:rsidP="00AC7731">
      <w:pPr>
        <w:spacing w:after="0" w:line="560" w:lineRule="exact"/>
        <w:jc w:val="both"/>
        <w:rPr>
          <w:rFonts w:ascii="Arial Unicode MS" w:eastAsia="Arial Unicode MS" w:hAnsi="Arial Unicode MS"/>
          <w:b/>
          <w:bCs/>
          <w:sz w:val="24"/>
          <w:szCs w:val="24"/>
        </w:rPr>
      </w:pPr>
    </w:p>
    <w:p w:rsidR="00BD3442" w:rsidRPr="00DD27A7" w:rsidRDefault="00BD3442" w:rsidP="00AC7731">
      <w:pPr>
        <w:pStyle w:val="NormalWeb"/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  <w:sz w:val="28"/>
          <w:szCs w:val="28"/>
        </w:rPr>
      </w:pPr>
      <w:r w:rsidRPr="00DD27A7">
        <w:rPr>
          <w:rStyle w:val="goog-gtc-translatable"/>
          <w:rFonts w:ascii="Arial Unicode MS" w:eastAsia="Arial Unicode MS" w:hAnsi="Arial Unicode MS" w:cs="Mangal"/>
          <w:b/>
          <w:bCs/>
          <w:sz w:val="28"/>
          <w:szCs w:val="28"/>
          <w:cs/>
        </w:rPr>
        <w:t>कार्य: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व्यावसायिक प्रशिक्षण के लिए समग्र नीतियों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नियमों</w:t>
      </w:r>
      <w:r w:rsidRPr="00DD27A7">
        <w:rPr>
          <w:rStyle w:val="goog-gtc-translatable"/>
          <w:rFonts w:ascii="Arial Unicode MS" w:eastAsia="Arial Unicode MS" w:hAnsi="Arial Unicode MS" w:cs="Mangal"/>
        </w:rPr>
        <w:t xml:space="preserve"> </w:t>
      </w:r>
      <w:r w:rsidR="0065699C" w:rsidRPr="00DD27A7">
        <w:rPr>
          <w:rStyle w:val="goog-gtc-translatable"/>
          <w:rFonts w:ascii="Arial Unicode MS" w:eastAsia="Arial Unicode MS" w:hAnsi="Arial Unicode MS" w:cs="Mangal"/>
          <w:cs/>
        </w:rPr>
        <w:t>और मानकों क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>ो तैयार करना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BD3442" w:rsidRPr="00DD27A7" w:rsidRDefault="0065699C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कारीगर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और 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कारीगरों के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प्रशिक्षकों के प्रशिक्षण के संदर्भ में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प्रशिक्षण सुविधाओं 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में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विविधता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लाना,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उनको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अद्यतन और 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विस्तृत </w:t>
      </w:r>
      <w:r w:rsidR="00BD3442" w:rsidRPr="00DD27A7">
        <w:rPr>
          <w:rStyle w:val="goog-gtc-translatable"/>
          <w:rFonts w:ascii="Arial Unicode MS" w:eastAsia="Arial Unicode MS" w:hAnsi="Arial Unicode MS" w:cs="Mangal"/>
          <w:cs/>
        </w:rPr>
        <w:t>कर</w:t>
      </w:r>
      <w:r w:rsidRPr="00DD27A7">
        <w:rPr>
          <w:rStyle w:val="goog-gtc-translatable"/>
          <w:rFonts w:ascii="Arial Unicode MS" w:eastAsia="Arial Unicode MS" w:hAnsi="Arial Unicode MS" w:cs="Mangal" w:hint="cs"/>
          <w:cs/>
        </w:rPr>
        <w:t>ना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विशेष रूप से स्थापित प्रशिक्षण संस्थानों में विशेष प्रशिक्षण और </w:t>
      </w:r>
      <w:r w:rsidR="0065699C" w:rsidRPr="00DD27A7">
        <w:rPr>
          <w:rStyle w:val="goog-gtc-translatable"/>
          <w:rFonts w:ascii="Arial Unicode MS" w:eastAsia="Arial Unicode MS" w:hAnsi="Arial Unicode MS" w:cs="Mangal"/>
          <w:cs/>
        </w:rPr>
        <w:t>अनुसंधान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>ों</w:t>
      </w:r>
      <w:r w:rsidR="0065699C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का आयोजन और संचालन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प्रशिक्षु अधिनियम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, 1961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के तहत प्रशिक्षुओं के प्रशिक्षण </w:t>
      </w:r>
      <w:r w:rsidR="00604404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को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का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र्यान्वित, विनियमित करना और उसका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दायरा बढ़ा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>ना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महिलाओं के लिए व्यावसायिक प्रशिक्षण कार्यक्रमों का आयोजन करना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  <w:r w:rsidRPr="00DD27A7">
        <w:rPr>
          <w:rFonts w:ascii="Arial Unicode MS" w:eastAsia="Arial Unicode MS" w:hAnsi="Arial Unicode MS" w:cs="Mangal"/>
        </w:rPr>
        <w:t>             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व्यावसायिक मार्गदर्शन और रोजगार परामर्श प्रदान कर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>ना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  <w:r w:rsidRPr="00DD27A7">
        <w:rPr>
          <w:rFonts w:ascii="Arial Unicode MS" w:eastAsia="Arial Unicode MS" w:hAnsi="Arial Unicode MS" w:cs="Mangal"/>
        </w:rPr>
        <w:t>             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मजदूरी रोजगार और स्वरोजगार के लिए </w:t>
      </w:r>
      <w:r w:rsidR="0065699C" w:rsidRPr="00DD27A7">
        <w:rPr>
          <w:rStyle w:val="goog-gtc-translatable"/>
          <w:rFonts w:ascii="Arial Unicode MS" w:eastAsia="Arial Unicode MS" w:hAnsi="Arial Unicode MS" w:cs="Mangal"/>
          <w:cs/>
        </w:rPr>
        <w:t>अनुसूचित जातियों</w:t>
      </w:r>
      <w:r w:rsidR="00AC7731" w:rsidRPr="00DD27A7">
        <w:rPr>
          <w:rStyle w:val="goog-gtc-translatable"/>
          <w:rFonts w:ascii="Arial Unicode MS" w:eastAsia="Arial Unicode MS" w:hAnsi="Arial Unicode MS" w:cs="Mangal"/>
          <w:cs/>
        </w:rPr>
        <w:t>/</w:t>
      </w:r>
      <w:r w:rsidR="0065699C"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अनुसूचित जनजातियों और विकलांग व्यक्तियों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की क्षमताओं को बढ़ा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ते हुए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सहायता 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>करना</w:t>
      </w:r>
      <w:r w:rsidR="00016FAC" w:rsidRPr="00DD27A7">
        <w:rPr>
          <w:rStyle w:val="goog-gtc-translatable"/>
          <w:rFonts w:ascii="Arial Unicode MS" w:eastAsia="Arial Unicode MS" w:hAnsi="Arial Unicode MS" w:cs="Mangal" w:hint="cs"/>
          <w:cs/>
        </w:rPr>
        <w:t>।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रोजगार अधिकारियों के लिए नियमित रूप से प्रशिक्षण कार्यक्रम का संचालन और रोजगार सेवा कर्मियों 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के उपयोगार्थ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कर्मचा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>री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 प्रशिक्षण सामग्री का विकास करना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</w:p>
    <w:p w:rsidR="00BD3442" w:rsidRPr="00DD27A7" w:rsidRDefault="00BD3442" w:rsidP="00AC7731">
      <w:pPr>
        <w:pStyle w:val="NormalWeb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="Arial Unicode MS" w:eastAsia="Arial Unicode MS" w:hAnsi="Arial Unicode MS" w:cs="Mangal"/>
        </w:rPr>
      </w:pPr>
      <w:r w:rsidRPr="00DD27A7">
        <w:rPr>
          <w:rStyle w:val="goog-gtc-translatable"/>
          <w:rFonts w:ascii="Arial Unicode MS" w:eastAsia="Arial Unicode MS" w:hAnsi="Arial Unicode MS" w:cs="Mangal"/>
          <w:cs/>
        </w:rPr>
        <w:t>रोजगार और बेरोजगारी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 से संबंधित जानकारी को एकत्रित करना और उन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का प्रसार और 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एकसमान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 xml:space="preserve">रिपोर्टिंग प्रक्रियाओं </w:t>
      </w:r>
      <w:r w:rsidR="0065699C" w:rsidRPr="00DD27A7">
        <w:rPr>
          <w:rStyle w:val="goog-gtc-translatable"/>
          <w:rFonts w:ascii="Arial Unicode MS" w:eastAsia="Arial Unicode MS" w:hAnsi="Arial Unicode MS" w:cs="Mangal" w:hint="cs"/>
          <w:cs/>
        </w:rPr>
        <w:t xml:space="preserve">को </w:t>
      </w:r>
      <w:r w:rsidRPr="00DD27A7">
        <w:rPr>
          <w:rStyle w:val="goog-gtc-translatable"/>
          <w:rFonts w:ascii="Arial Unicode MS" w:eastAsia="Arial Unicode MS" w:hAnsi="Arial Unicode MS" w:cs="Mangal"/>
          <w:cs/>
        </w:rPr>
        <w:t>निर्धारित करना</w:t>
      </w:r>
      <w:r w:rsidR="00016FAC" w:rsidRPr="00DD27A7">
        <w:rPr>
          <w:rStyle w:val="goog-gtc-translatable"/>
          <w:rFonts w:ascii="Arial Unicode MS" w:eastAsia="Arial Unicode MS" w:hAnsi="Arial Unicode MS" w:cs="Mangal"/>
          <w:cs/>
        </w:rPr>
        <w:t>।</w:t>
      </w:r>
    </w:p>
    <w:p w:rsidR="009A4AAC" w:rsidRPr="00DD27A7" w:rsidRDefault="009A4AAC" w:rsidP="00AC7731">
      <w:pPr>
        <w:pStyle w:val="NormalWeb"/>
        <w:spacing w:before="0" w:beforeAutospacing="0" w:after="0" w:afterAutospacing="0"/>
        <w:ind w:left="720"/>
        <w:rPr>
          <w:rFonts w:ascii="Arial Unicode MS" w:eastAsia="Arial Unicode MS" w:hAnsi="Arial Unicode MS" w:cs="Mangal"/>
        </w:rPr>
      </w:pPr>
    </w:p>
    <w:sectPr w:rsidR="009A4AAC" w:rsidRPr="00DD27A7" w:rsidSect="00426B4A">
      <w:footerReference w:type="default" r:id="rId8"/>
      <w:pgSz w:w="11909" w:h="16834" w:code="9"/>
      <w:pgMar w:top="1440" w:right="1440" w:bottom="1440" w:left="1440" w:header="720" w:footer="720" w:gutter="0"/>
      <w:pgNumType w:start="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FA7" w:rsidRDefault="00157FA7" w:rsidP="00426B4A">
      <w:pPr>
        <w:spacing w:after="0" w:line="240" w:lineRule="auto"/>
      </w:pPr>
      <w:r>
        <w:separator/>
      </w:r>
    </w:p>
  </w:endnote>
  <w:endnote w:type="continuationSeparator" w:id="1">
    <w:p w:rsidR="00157FA7" w:rsidRDefault="00157FA7" w:rsidP="0042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8532"/>
      <w:docPartObj>
        <w:docPartGallery w:val="Page Numbers (Bottom of Page)"/>
        <w:docPartUnique/>
      </w:docPartObj>
    </w:sdtPr>
    <w:sdtContent>
      <w:p w:rsidR="00426B4A" w:rsidRDefault="00426B4A">
        <w:pPr>
          <w:pStyle w:val="Footer"/>
          <w:jc w:val="center"/>
        </w:pPr>
        <w:r w:rsidRPr="00426B4A">
          <w:rPr>
            <w:sz w:val="24"/>
            <w:szCs w:val="24"/>
          </w:rPr>
          <w:fldChar w:fldCharType="begin"/>
        </w:r>
        <w:r w:rsidRPr="00426B4A">
          <w:rPr>
            <w:sz w:val="24"/>
            <w:szCs w:val="24"/>
          </w:rPr>
          <w:instrText xml:space="preserve"> PAGE   \* MERGEFORMAT </w:instrText>
        </w:r>
        <w:r w:rsidRPr="00426B4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7</w:t>
        </w:r>
        <w:r w:rsidRPr="00426B4A">
          <w:rPr>
            <w:sz w:val="24"/>
            <w:szCs w:val="24"/>
          </w:rPr>
          <w:fldChar w:fldCharType="end"/>
        </w:r>
      </w:p>
    </w:sdtContent>
  </w:sdt>
  <w:p w:rsidR="00426B4A" w:rsidRPr="00426B4A" w:rsidRDefault="00426B4A" w:rsidP="00426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FA7" w:rsidRDefault="00157FA7" w:rsidP="00426B4A">
      <w:pPr>
        <w:spacing w:after="0" w:line="240" w:lineRule="auto"/>
      </w:pPr>
      <w:r>
        <w:separator/>
      </w:r>
    </w:p>
  </w:footnote>
  <w:footnote w:type="continuationSeparator" w:id="1">
    <w:p w:rsidR="00157FA7" w:rsidRDefault="00157FA7" w:rsidP="0042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6706"/>
    <w:multiLevelType w:val="hybridMultilevel"/>
    <w:tmpl w:val="1C16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3C4E"/>
    <w:multiLevelType w:val="hybridMultilevel"/>
    <w:tmpl w:val="7B3E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E604C"/>
    <w:multiLevelType w:val="hybridMultilevel"/>
    <w:tmpl w:val="2894440A"/>
    <w:lvl w:ilvl="0" w:tplc="71B46B1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C3F55"/>
    <w:rsid w:val="000131F6"/>
    <w:rsid w:val="000145DD"/>
    <w:rsid w:val="00016FAC"/>
    <w:rsid w:val="00113032"/>
    <w:rsid w:val="00157FA7"/>
    <w:rsid w:val="002A4DDF"/>
    <w:rsid w:val="00312A8B"/>
    <w:rsid w:val="00426B4A"/>
    <w:rsid w:val="00485AC0"/>
    <w:rsid w:val="005C3F55"/>
    <w:rsid w:val="00604404"/>
    <w:rsid w:val="0065699C"/>
    <w:rsid w:val="0068517D"/>
    <w:rsid w:val="007457FB"/>
    <w:rsid w:val="00892CA8"/>
    <w:rsid w:val="009A4AAC"/>
    <w:rsid w:val="009E7D80"/>
    <w:rsid w:val="00A452CF"/>
    <w:rsid w:val="00A60F69"/>
    <w:rsid w:val="00A61E1A"/>
    <w:rsid w:val="00AC7731"/>
    <w:rsid w:val="00AF426E"/>
    <w:rsid w:val="00BD3442"/>
    <w:rsid w:val="00C83A04"/>
    <w:rsid w:val="00DA0672"/>
    <w:rsid w:val="00DB3AB6"/>
    <w:rsid w:val="00DD27A7"/>
    <w:rsid w:val="00E57533"/>
    <w:rsid w:val="00FB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B6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4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goog-gtc-translatable">
    <w:name w:val="goog-gtc-translatable"/>
    <w:rsid w:val="00BD3442"/>
  </w:style>
  <w:style w:type="character" w:customStyle="1" w:styleId="apple-converted-space">
    <w:name w:val="apple-converted-space"/>
    <w:rsid w:val="00BD3442"/>
  </w:style>
  <w:style w:type="paragraph" w:styleId="ListParagraph">
    <w:name w:val="List Paragraph"/>
    <w:basedOn w:val="Normal"/>
    <w:uiPriority w:val="34"/>
    <w:qFormat/>
    <w:rsid w:val="00016FA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2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B4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2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4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1D92-C183-463F-95DF-3702AD9A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5</cp:revision>
  <cp:lastPrinted>2013-06-05T11:17:00Z</cp:lastPrinted>
  <dcterms:created xsi:type="dcterms:W3CDTF">2013-06-04T09:14:00Z</dcterms:created>
  <dcterms:modified xsi:type="dcterms:W3CDTF">2013-06-05T11:18:00Z</dcterms:modified>
</cp:coreProperties>
</file>